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4C63" w:rsidRPr="00D30F07" w:rsidRDefault="003B1322" w:rsidP="00D30F07">
      <w:pPr>
        <w:jc w:val="center"/>
        <w:rPr>
          <w:rStyle w:val="Strong"/>
          <w:sz w:val="44"/>
        </w:rPr>
      </w:pPr>
      <w:r w:rsidRPr="00D30F07">
        <w:rPr>
          <w:rStyle w:val="Strong"/>
          <w:sz w:val="44"/>
        </w:rPr>
        <w:t>Freshma</w:t>
      </w:r>
      <w:r w:rsidR="005777D6" w:rsidRPr="00D30F07">
        <w:rPr>
          <w:rStyle w:val="Strong"/>
          <w:sz w:val="44"/>
        </w:rPr>
        <w:t>n English</w:t>
      </w:r>
    </w:p>
    <w:p w:rsidR="00984C63" w:rsidRPr="00D30F07" w:rsidRDefault="00D30F07">
      <w:pPr>
        <w:rPr>
          <w:rStyle w:val="Strong"/>
        </w:rPr>
      </w:pPr>
      <w:r>
        <w:rPr>
          <w:rStyle w:val="Strong"/>
        </w:rPr>
        <w:t xml:space="preserve">Mrs. </w:t>
      </w:r>
      <w:r w:rsidR="005777D6" w:rsidRPr="00D30F07">
        <w:rPr>
          <w:rStyle w:val="Strong"/>
        </w:rPr>
        <w:t xml:space="preserve">Fran </w:t>
      </w:r>
      <w:r w:rsidR="007E0BD7" w:rsidRPr="00D30F07">
        <w:rPr>
          <w:rStyle w:val="Strong"/>
        </w:rPr>
        <w:t>King</w:t>
      </w:r>
    </w:p>
    <w:p w:rsidR="00D30F07" w:rsidRDefault="005777D6" w:rsidP="00D30F07">
      <w:pPr>
        <w:spacing w:after="100" w:line="240" w:lineRule="auto"/>
        <w:rPr>
          <w:rStyle w:val="Strong"/>
        </w:rPr>
      </w:pPr>
      <w:r w:rsidRPr="00D30F07">
        <w:rPr>
          <w:rStyle w:val="Strong"/>
        </w:rPr>
        <w:t>En</w:t>
      </w:r>
      <w:r w:rsidR="00D30F07">
        <w:rPr>
          <w:rStyle w:val="Strong"/>
        </w:rPr>
        <w:t>glish Language Arts Teacher</w:t>
      </w:r>
      <w:r w:rsidR="00D30F07" w:rsidRPr="00D30F07">
        <w:rPr>
          <w:rStyle w:val="Strong"/>
        </w:rPr>
        <w:t xml:space="preserve"> </w:t>
      </w:r>
    </w:p>
    <w:p w:rsidR="00D30F07" w:rsidRDefault="00D30F07" w:rsidP="00D30F07">
      <w:pPr>
        <w:spacing w:after="100" w:line="240" w:lineRule="auto"/>
        <w:rPr>
          <w:rStyle w:val="Strong"/>
        </w:rPr>
      </w:pPr>
      <w:r>
        <w:rPr>
          <w:rStyle w:val="Strong"/>
        </w:rPr>
        <w:t>Room A210</w:t>
      </w:r>
    </w:p>
    <w:p w:rsidR="00D30F07" w:rsidRPr="008E1BAC" w:rsidRDefault="00660422" w:rsidP="00D30F07">
      <w:pPr>
        <w:spacing w:after="100" w:line="240" w:lineRule="auto"/>
        <w:rPr>
          <w:rStyle w:val="Strong"/>
        </w:rPr>
      </w:pPr>
      <w:r w:rsidRPr="008E1BAC">
        <w:rPr>
          <w:rStyle w:val="Strong"/>
        </w:rPr>
        <w:t>fking@nsd131.org</w:t>
      </w:r>
      <w:bookmarkStart w:id="0" w:name="_GoBack"/>
      <w:bookmarkEnd w:id="0"/>
    </w:p>
    <w:p w:rsidR="00660422" w:rsidRDefault="00660422" w:rsidP="00D30F07">
      <w:pPr>
        <w:spacing w:after="100" w:line="240" w:lineRule="auto"/>
        <w:rPr>
          <w:rStyle w:val="Strong"/>
        </w:rPr>
      </w:pPr>
      <w:r>
        <w:rPr>
          <w:rStyle w:val="Strong"/>
        </w:rPr>
        <w:t>kingofela.weebly.com</w:t>
      </w:r>
    </w:p>
    <w:p w:rsidR="00984C63" w:rsidRDefault="005777D6" w:rsidP="00D30F07">
      <w:pPr>
        <w:spacing w:after="100" w:line="240" w:lineRule="auto"/>
      </w:pPr>
      <w:r w:rsidRPr="00D30F07">
        <w:rPr>
          <w:rStyle w:val="Strong"/>
        </w:rPr>
        <w:t>Co</w:t>
      </w:r>
      <w:r w:rsidR="00D30F07">
        <w:rPr>
          <w:rStyle w:val="Strong"/>
        </w:rPr>
        <w:t xml:space="preserve">lumbia High School: 208-498-0571 </w:t>
      </w:r>
      <w:r>
        <w:rPr>
          <w:rFonts w:ascii="Metamorphous" w:eastAsia="Metamorphous" w:hAnsi="Metamorphous" w:cs="Metamorphous"/>
        </w:rPr>
        <w:t xml:space="preserve">  </w:t>
      </w:r>
      <w:r>
        <w:rPr>
          <w:rFonts w:ascii="Metamorphous" w:eastAsia="Metamorphous" w:hAnsi="Metamorphous" w:cs="Metamorphous"/>
        </w:rPr>
        <w:tab/>
        <w:t xml:space="preserve"> </w:t>
      </w:r>
    </w:p>
    <w:p w:rsidR="00984C63" w:rsidRPr="0030642D" w:rsidRDefault="005777D6" w:rsidP="0030642D">
      <w:pPr>
        <w:pStyle w:val="Heading7"/>
        <w:jc w:val="center"/>
        <w:rPr>
          <w:sz w:val="36"/>
        </w:rPr>
      </w:pPr>
      <w:r w:rsidRPr="0030642D">
        <w:rPr>
          <w:rFonts w:eastAsia="Times New Roman"/>
          <w:sz w:val="36"/>
        </w:rPr>
        <w:t>Course Guidelines &amp; Expectations for English</w:t>
      </w:r>
    </w:p>
    <w:p w:rsidR="00984C63" w:rsidRPr="0030642D" w:rsidRDefault="006A2C16" w:rsidP="00D30F07">
      <w:pPr>
        <w:pStyle w:val="Heading7"/>
        <w:rPr>
          <w:sz w:val="24"/>
        </w:rPr>
      </w:pPr>
      <w:r>
        <w:rPr>
          <w:rFonts w:eastAsia="Times New Roman"/>
          <w:sz w:val="28"/>
        </w:rPr>
        <w:t>Required Materials</w:t>
      </w:r>
    </w:p>
    <w:p w:rsidR="00984C63" w:rsidRPr="006A2C16" w:rsidRDefault="005777D6">
      <w:pPr>
        <w:spacing w:line="240" w:lineRule="auto"/>
        <w:rPr>
          <w:szCs w:val="24"/>
        </w:rPr>
      </w:pPr>
      <w:r w:rsidRPr="006A2C16">
        <w:rPr>
          <w:rFonts w:eastAsia="Times New Roman"/>
          <w:szCs w:val="24"/>
        </w:rPr>
        <w:t xml:space="preserve">1 </w:t>
      </w:r>
      <w:r w:rsidRPr="006A2C16">
        <w:rPr>
          <w:rFonts w:eastAsia="Times New Roman"/>
          <w:b/>
          <w:szCs w:val="24"/>
        </w:rPr>
        <w:t>college-ruled</w:t>
      </w:r>
      <w:r w:rsidR="007E0BD7" w:rsidRPr="006A2C16">
        <w:rPr>
          <w:rFonts w:eastAsia="Times New Roman"/>
          <w:b/>
          <w:szCs w:val="24"/>
        </w:rPr>
        <w:t xml:space="preserve"> </w:t>
      </w:r>
      <w:r w:rsidR="007E0BD7" w:rsidRPr="006A2C16">
        <w:rPr>
          <w:rFonts w:eastAsia="Times New Roman"/>
          <w:szCs w:val="24"/>
        </w:rPr>
        <w:t>composition</w:t>
      </w:r>
      <w:r w:rsidRPr="006A2C16">
        <w:rPr>
          <w:rFonts w:eastAsia="Times New Roman"/>
          <w:szCs w:val="24"/>
        </w:rPr>
        <w:t xml:space="preserve"> notebook </w:t>
      </w:r>
    </w:p>
    <w:p w:rsidR="00984C63" w:rsidRPr="006A2C16" w:rsidRDefault="005777D6">
      <w:pPr>
        <w:spacing w:line="240" w:lineRule="auto"/>
        <w:rPr>
          <w:rFonts w:eastAsia="Times New Roman"/>
          <w:szCs w:val="24"/>
        </w:rPr>
      </w:pPr>
      <w:r w:rsidRPr="006A2C16">
        <w:rPr>
          <w:rFonts w:eastAsia="Times New Roman"/>
          <w:szCs w:val="24"/>
        </w:rPr>
        <w:t>Pencils</w:t>
      </w:r>
    </w:p>
    <w:p w:rsidR="005D63F6" w:rsidRPr="006A2C16" w:rsidRDefault="005D63F6">
      <w:pPr>
        <w:spacing w:line="240" w:lineRule="auto"/>
        <w:rPr>
          <w:rFonts w:eastAsia="Times New Roman"/>
          <w:szCs w:val="24"/>
        </w:rPr>
      </w:pPr>
      <w:r w:rsidRPr="006A2C16">
        <w:rPr>
          <w:rFonts w:eastAsia="Times New Roman"/>
          <w:szCs w:val="24"/>
        </w:rPr>
        <w:t>Dell Latitude</w:t>
      </w:r>
    </w:p>
    <w:p w:rsidR="005D63F6" w:rsidRPr="006A2C16" w:rsidRDefault="005D63F6">
      <w:pPr>
        <w:spacing w:line="240" w:lineRule="auto"/>
        <w:rPr>
          <w:szCs w:val="24"/>
        </w:rPr>
      </w:pPr>
      <w:r w:rsidRPr="006A2C16">
        <w:rPr>
          <w:rFonts w:eastAsia="Times New Roman"/>
          <w:szCs w:val="24"/>
        </w:rPr>
        <w:t>Headphones</w:t>
      </w:r>
    </w:p>
    <w:p w:rsidR="00984C63" w:rsidRDefault="00984C63">
      <w:pPr>
        <w:spacing w:line="240" w:lineRule="auto"/>
      </w:pPr>
    </w:p>
    <w:p w:rsidR="00984C63" w:rsidRPr="006A2C16" w:rsidRDefault="006A2C16" w:rsidP="00D30F07">
      <w:pPr>
        <w:pStyle w:val="Heading7"/>
        <w:rPr>
          <w:sz w:val="28"/>
        </w:rPr>
      </w:pPr>
      <w:r>
        <w:rPr>
          <w:rFonts w:eastAsia="Times New Roman"/>
          <w:sz w:val="28"/>
        </w:rPr>
        <w:t>Classroom Rules</w:t>
      </w:r>
    </w:p>
    <w:p w:rsidR="00984C63" w:rsidRPr="006A2C16" w:rsidRDefault="005777D6">
      <w:pPr>
        <w:spacing w:line="240" w:lineRule="auto"/>
        <w:rPr>
          <w:szCs w:val="24"/>
        </w:rPr>
      </w:pPr>
      <w:r w:rsidRPr="006A2C16">
        <w:rPr>
          <w:rFonts w:eastAsia="Times New Roman"/>
          <w:szCs w:val="24"/>
        </w:rPr>
        <w:t xml:space="preserve">1.  </w:t>
      </w:r>
      <w:r w:rsidR="00B7687E" w:rsidRPr="006A2C16">
        <w:rPr>
          <w:rFonts w:eastAsia="Times New Roman"/>
          <w:szCs w:val="24"/>
        </w:rPr>
        <w:t xml:space="preserve">Be a decent human being. Everyone (including Mrs. King) deserves to be treated with respect. </w:t>
      </w:r>
    </w:p>
    <w:p w:rsidR="00984C63" w:rsidRPr="006A2C16" w:rsidRDefault="005777D6">
      <w:pPr>
        <w:spacing w:line="240" w:lineRule="auto"/>
        <w:rPr>
          <w:szCs w:val="24"/>
        </w:rPr>
      </w:pPr>
      <w:r w:rsidRPr="006A2C16">
        <w:rPr>
          <w:rFonts w:eastAsia="Times New Roman"/>
          <w:szCs w:val="24"/>
        </w:rPr>
        <w:t xml:space="preserve">2.  </w:t>
      </w:r>
      <w:r w:rsidR="00B7687E" w:rsidRPr="006A2C16">
        <w:rPr>
          <w:rFonts w:eastAsia="Times New Roman"/>
          <w:szCs w:val="24"/>
        </w:rPr>
        <w:t>Bring materials (including your device) EVERY DAY.</w:t>
      </w:r>
    </w:p>
    <w:p w:rsidR="00984C63" w:rsidRPr="006A2C16" w:rsidRDefault="00B7687E">
      <w:pPr>
        <w:spacing w:line="240" w:lineRule="auto"/>
        <w:rPr>
          <w:szCs w:val="24"/>
        </w:rPr>
      </w:pPr>
      <w:r w:rsidRPr="006A2C16">
        <w:rPr>
          <w:rFonts w:eastAsia="Times New Roman"/>
          <w:szCs w:val="24"/>
        </w:rPr>
        <w:t>3.  Follow d</w:t>
      </w:r>
      <w:r w:rsidR="005777D6" w:rsidRPr="006A2C16">
        <w:rPr>
          <w:rFonts w:eastAsia="Times New Roman"/>
          <w:szCs w:val="24"/>
        </w:rPr>
        <w:t>irections the first time.</w:t>
      </w:r>
    </w:p>
    <w:p w:rsidR="00984C63" w:rsidRPr="006A2C16" w:rsidRDefault="00B7687E">
      <w:pPr>
        <w:spacing w:line="240" w:lineRule="auto"/>
        <w:rPr>
          <w:szCs w:val="24"/>
        </w:rPr>
      </w:pPr>
      <w:r w:rsidRPr="006A2C16">
        <w:rPr>
          <w:rFonts w:eastAsia="Times New Roman"/>
          <w:szCs w:val="24"/>
        </w:rPr>
        <w:t>4</w:t>
      </w:r>
      <w:r w:rsidR="005777D6" w:rsidRPr="006A2C16">
        <w:rPr>
          <w:rFonts w:eastAsia="Times New Roman"/>
          <w:szCs w:val="24"/>
        </w:rPr>
        <w:t>.  Be in your seat when the bell rings. If you are tardy, the door will be closed and you must go to the office to check in.</w:t>
      </w:r>
    </w:p>
    <w:p w:rsidR="00984C63" w:rsidRPr="005777D6" w:rsidRDefault="00984C63">
      <w:pPr>
        <w:spacing w:line="240" w:lineRule="auto"/>
        <w:rPr>
          <w:sz w:val="24"/>
          <w:szCs w:val="24"/>
        </w:rPr>
      </w:pPr>
    </w:p>
    <w:p w:rsidR="00984C63" w:rsidRPr="006A2C16" w:rsidRDefault="00D30F07" w:rsidP="00D30F07">
      <w:pPr>
        <w:pStyle w:val="Heading7"/>
        <w:rPr>
          <w:sz w:val="28"/>
        </w:rPr>
      </w:pPr>
      <w:r w:rsidRPr="006A2C16">
        <w:rPr>
          <w:rFonts w:eastAsia="Times New Roman"/>
          <w:sz w:val="28"/>
        </w:rPr>
        <w:t>Student Expectations</w:t>
      </w:r>
    </w:p>
    <w:p w:rsidR="00984C63" w:rsidRPr="006A2C16" w:rsidRDefault="005777D6">
      <w:pPr>
        <w:spacing w:line="240" w:lineRule="auto"/>
        <w:rPr>
          <w:szCs w:val="24"/>
        </w:rPr>
      </w:pPr>
      <w:r w:rsidRPr="006A2C16">
        <w:rPr>
          <w:rFonts w:eastAsia="Times New Roman"/>
          <w:szCs w:val="24"/>
        </w:rPr>
        <w:t>The environment and atmosphere of this class is entirely dependent upon the people who are in it. Because of this, there are some basic issues dealing with respect and responsibility upon which we will all focus. With this in mind,</w:t>
      </w:r>
    </w:p>
    <w:p w:rsidR="00984C63" w:rsidRPr="006A2C16" w:rsidRDefault="005777D6" w:rsidP="00D30F07">
      <w:pPr>
        <w:pStyle w:val="ListParagraph"/>
        <w:numPr>
          <w:ilvl w:val="0"/>
          <w:numId w:val="3"/>
        </w:numPr>
        <w:spacing w:line="240" w:lineRule="auto"/>
        <w:rPr>
          <w:szCs w:val="24"/>
        </w:rPr>
      </w:pPr>
      <w:r w:rsidRPr="006A2C16">
        <w:rPr>
          <w:rFonts w:eastAsia="Times New Roman"/>
          <w:szCs w:val="24"/>
        </w:rPr>
        <w:t>Students are expected to attend class every day, barring illness or emergency.</w:t>
      </w:r>
    </w:p>
    <w:p w:rsidR="00984C63" w:rsidRPr="006A2C16" w:rsidRDefault="005777D6" w:rsidP="00D30F07">
      <w:pPr>
        <w:pStyle w:val="ListParagraph"/>
        <w:numPr>
          <w:ilvl w:val="0"/>
          <w:numId w:val="3"/>
        </w:numPr>
        <w:spacing w:line="240" w:lineRule="auto"/>
        <w:rPr>
          <w:szCs w:val="24"/>
        </w:rPr>
      </w:pPr>
      <w:r w:rsidRPr="006A2C16">
        <w:rPr>
          <w:rFonts w:eastAsia="Times New Roman"/>
          <w:szCs w:val="24"/>
        </w:rPr>
        <w:t>Students are expected to come to class prepared every day with correct materials and assigned work.</w:t>
      </w:r>
    </w:p>
    <w:p w:rsidR="00984C63" w:rsidRPr="006A2C16" w:rsidRDefault="005777D6" w:rsidP="00D30F07">
      <w:pPr>
        <w:pStyle w:val="ListParagraph"/>
        <w:numPr>
          <w:ilvl w:val="0"/>
          <w:numId w:val="3"/>
        </w:numPr>
        <w:spacing w:line="240" w:lineRule="auto"/>
        <w:rPr>
          <w:szCs w:val="24"/>
        </w:rPr>
      </w:pPr>
      <w:r w:rsidRPr="006A2C16">
        <w:rPr>
          <w:rFonts w:eastAsia="Times New Roman"/>
          <w:szCs w:val="24"/>
        </w:rPr>
        <w:t>Students are expected to observe all rules within the classroom.</w:t>
      </w:r>
    </w:p>
    <w:p w:rsidR="00984C63" w:rsidRPr="006A2C16" w:rsidRDefault="005777D6" w:rsidP="00D30F07">
      <w:pPr>
        <w:pStyle w:val="ListParagraph"/>
        <w:numPr>
          <w:ilvl w:val="0"/>
          <w:numId w:val="3"/>
        </w:numPr>
        <w:spacing w:line="240" w:lineRule="auto"/>
        <w:rPr>
          <w:szCs w:val="24"/>
        </w:rPr>
      </w:pPr>
      <w:r w:rsidRPr="006A2C16">
        <w:rPr>
          <w:rFonts w:eastAsia="Times New Roman"/>
          <w:szCs w:val="24"/>
        </w:rPr>
        <w:t>Students are expected to participate in daily assignments, out of class reading and writing, group and class discussions, journal writing, in-class writing workshops, and independent and group projects.</w:t>
      </w:r>
    </w:p>
    <w:p w:rsidR="00984C63" w:rsidRPr="006A2C16" w:rsidRDefault="005777D6" w:rsidP="00D30F07">
      <w:pPr>
        <w:pStyle w:val="ListParagraph"/>
        <w:numPr>
          <w:ilvl w:val="0"/>
          <w:numId w:val="3"/>
        </w:numPr>
        <w:spacing w:line="240" w:lineRule="auto"/>
        <w:rPr>
          <w:rFonts w:eastAsia="Times New Roman"/>
          <w:sz w:val="20"/>
          <w:u w:val="single"/>
        </w:rPr>
      </w:pPr>
      <w:r w:rsidRPr="006A2C16">
        <w:rPr>
          <w:rFonts w:eastAsia="Times New Roman"/>
          <w:szCs w:val="24"/>
        </w:rPr>
        <w:t>Academic Integrity will be included in student’s citizenship grade. Cheating and plagiarism is NOT acceptable and will be reported and recorded in PowerSchool and Administration, Class Dean, and parents.</w:t>
      </w:r>
      <w:r w:rsidRPr="006A2C16">
        <w:rPr>
          <w:rFonts w:eastAsia="Times New Roman"/>
          <w:sz w:val="20"/>
          <w:u w:val="single"/>
        </w:rPr>
        <w:t xml:space="preserve"> </w:t>
      </w:r>
    </w:p>
    <w:p w:rsidR="00375A3A" w:rsidRDefault="00375A3A">
      <w:pPr>
        <w:spacing w:line="240" w:lineRule="auto"/>
        <w:rPr>
          <w:rFonts w:ascii="Times New Roman" w:eastAsia="Times New Roman" w:hAnsi="Times New Roman" w:cs="Times New Roman"/>
          <w:u w:val="single"/>
        </w:rPr>
      </w:pPr>
    </w:p>
    <w:p w:rsidR="00273843" w:rsidRDefault="00273843">
      <w:pPr>
        <w:spacing w:line="240" w:lineRule="auto"/>
        <w:rPr>
          <w:rFonts w:ascii="Times New Roman" w:eastAsia="Times New Roman" w:hAnsi="Times New Roman" w:cs="Times New Roman"/>
          <w:u w:val="single"/>
        </w:rPr>
      </w:pPr>
    </w:p>
    <w:p w:rsidR="00273843" w:rsidRPr="006A2C16" w:rsidRDefault="006A2C16" w:rsidP="00D30F07">
      <w:pPr>
        <w:pStyle w:val="Heading7"/>
        <w:rPr>
          <w:rFonts w:eastAsia="Times New Roman"/>
          <w:sz w:val="28"/>
        </w:rPr>
      </w:pPr>
      <w:r>
        <w:rPr>
          <w:rFonts w:eastAsia="Times New Roman"/>
          <w:sz w:val="28"/>
        </w:rPr>
        <w:t>Procedures</w:t>
      </w:r>
    </w:p>
    <w:p w:rsidR="00273843" w:rsidRPr="006A2C16" w:rsidRDefault="006A2C16" w:rsidP="00D30F07">
      <w:pPr>
        <w:pStyle w:val="Heading7"/>
        <w:rPr>
          <w:rFonts w:eastAsia="Times New Roman"/>
          <w:sz w:val="24"/>
        </w:rPr>
      </w:pPr>
      <w:r>
        <w:rPr>
          <w:rFonts w:eastAsia="Times New Roman"/>
          <w:sz w:val="24"/>
        </w:rPr>
        <w:t>Devices</w:t>
      </w:r>
      <w:r w:rsidR="00273843" w:rsidRPr="006A2C16">
        <w:rPr>
          <w:rFonts w:eastAsia="Times New Roman"/>
          <w:sz w:val="24"/>
        </w:rPr>
        <w:t xml:space="preserve"> </w:t>
      </w:r>
    </w:p>
    <w:p w:rsidR="00273843" w:rsidRPr="006A2C16" w:rsidRDefault="00273843" w:rsidP="00273843">
      <w:pPr>
        <w:pStyle w:val="ListParagraph"/>
        <w:numPr>
          <w:ilvl w:val="0"/>
          <w:numId w:val="2"/>
        </w:numPr>
        <w:spacing w:line="240" w:lineRule="auto"/>
        <w:rPr>
          <w:rFonts w:eastAsia="Times New Roman"/>
        </w:rPr>
      </w:pPr>
      <w:r w:rsidRPr="006A2C16">
        <w:rPr>
          <w:rFonts w:eastAsia="Times New Roman"/>
        </w:rPr>
        <w:t>Stoplight System</w:t>
      </w:r>
    </w:p>
    <w:p w:rsidR="00273843" w:rsidRPr="006A2C16" w:rsidRDefault="00273843" w:rsidP="00273843">
      <w:pPr>
        <w:pStyle w:val="ListParagraph"/>
        <w:numPr>
          <w:ilvl w:val="1"/>
          <w:numId w:val="2"/>
        </w:numPr>
        <w:spacing w:line="240" w:lineRule="auto"/>
        <w:ind w:left="990"/>
        <w:rPr>
          <w:rFonts w:eastAsia="Times New Roman"/>
        </w:rPr>
      </w:pPr>
      <w:r w:rsidRPr="006A2C16">
        <w:rPr>
          <w:rFonts w:eastAsia="Times New Roman"/>
        </w:rPr>
        <w:t>Red: Device shut</w:t>
      </w:r>
    </w:p>
    <w:p w:rsidR="00273843" w:rsidRPr="006A2C16" w:rsidRDefault="00273843" w:rsidP="00273843">
      <w:pPr>
        <w:pStyle w:val="ListParagraph"/>
        <w:numPr>
          <w:ilvl w:val="1"/>
          <w:numId w:val="2"/>
        </w:numPr>
        <w:spacing w:line="240" w:lineRule="auto"/>
        <w:ind w:left="990"/>
        <w:rPr>
          <w:rFonts w:eastAsia="Times New Roman"/>
        </w:rPr>
      </w:pPr>
      <w:r w:rsidRPr="006A2C16">
        <w:rPr>
          <w:rFonts w:eastAsia="Times New Roman"/>
        </w:rPr>
        <w:t>Yellow: Device slightly open</w:t>
      </w:r>
    </w:p>
    <w:p w:rsidR="00273843" w:rsidRPr="006A2C16" w:rsidRDefault="00273843" w:rsidP="00273843">
      <w:pPr>
        <w:pStyle w:val="ListParagraph"/>
        <w:numPr>
          <w:ilvl w:val="1"/>
          <w:numId w:val="2"/>
        </w:numPr>
        <w:spacing w:line="240" w:lineRule="auto"/>
        <w:ind w:left="990"/>
        <w:rPr>
          <w:rFonts w:eastAsia="Times New Roman"/>
        </w:rPr>
      </w:pPr>
      <w:r w:rsidRPr="006A2C16">
        <w:rPr>
          <w:rFonts w:eastAsia="Times New Roman"/>
        </w:rPr>
        <w:t>Green: Device upright and free to use</w:t>
      </w:r>
    </w:p>
    <w:p w:rsidR="00273843" w:rsidRPr="006A2C16" w:rsidRDefault="00273843" w:rsidP="00273843">
      <w:pPr>
        <w:pStyle w:val="ListParagraph"/>
        <w:numPr>
          <w:ilvl w:val="0"/>
          <w:numId w:val="2"/>
        </w:numPr>
        <w:spacing w:line="240" w:lineRule="auto"/>
        <w:rPr>
          <w:rFonts w:eastAsia="Times New Roman"/>
        </w:rPr>
      </w:pPr>
      <w:r w:rsidRPr="006A2C16">
        <w:rPr>
          <w:rFonts w:eastAsia="Times New Roman"/>
        </w:rPr>
        <w:t>Headphones</w:t>
      </w:r>
    </w:p>
    <w:p w:rsidR="00273843" w:rsidRPr="006A2C16" w:rsidRDefault="00273843" w:rsidP="00273843">
      <w:pPr>
        <w:pStyle w:val="ListParagraph"/>
        <w:numPr>
          <w:ilvl w:val="1"/>
          <w:numId w:val="2"/>
        </w:numPr>
        <w:spacing w:line="240" w:lineRule="auto"/>
        <w:ind w:left="990"/>
        <w:rPr>
          <w:rFonts w:eastAsia="Times New Roman"/>
        </w:rPr>
      </w:pPr>
      <w:r w:rsidRPr="006A2C16">
        <w:rPr>
          <w:rFonts w:eastAsia="Times New Roman"/>
        </w:rPr>
        <w:t>Should only be used when directed</w:t>
      </w:r>
    </w:p>
    <w:p w:rsidR="00273843" w:rsidRPr="006A2C16" w:rsidRDefault="00273843" w:rsidP="00273843">
      <w:pPr>
        <w:pStyle w:val="ListParagraph"/>
        <w:numPr>
          <w:ilvl w:val="1"/>
          <w:numId w:val="2"/>
        </w:numPr>
        <w:spacing w:line="240" w:lineRule="auto"/>
        <w:ind w:left="990"/>
        <w:rPr>
          <w:rFonts w:eastAsia="Times New Roman"/>
        </w:rPr>
      </w:pPr>
      <w:r w:rsidRPr="006A2C16">
        <w:rPr>
          <w:rFonts w:eastAsia="Times New Roman"/>
        </w:rPr>
        <w:t>No sharing (it’s gross)</w:t>
      </w:r>
    </w:p>
    <w:p w:rsidR="00273843" w:rsidRPr="006A2C16" w:rsidRDefault="00273843" w:rsidP="00273843">
      <w:pPr>
        <w:pStyle w:val="ListParagraph"/>
        <w:numPr>
          <w:ilvl w:val="1"/>
          <w:numId w:val="2"/>
        </w:numPr>
        <w:spacing w:line="240" w:lineRule="auto"/>
        <w:ind w:left="990"/>
        <w:rPr>
          <w:rFonts w:eastAsia="Times New Roman"/>
        </w:rPr>
      </w:pPr>
      <w:r w:rsidRPr="006A2C16">
        <w:rPr>
          <w:rFonts w:eastAsia="Times New Roman"/>
        </w:rPr>
        <w:t>Music shouldn’t be able to be heard by adjacent students</w:t>
      </w:r>
    </w:p>
    <w:p w:rsidR="00D30F07" w:rsidRDefault="00D30F07" w:rsidP="00D30F07">
      <w:pPr>
        <w:spacing w:line="240" w:lineRule="auto"/>
        <w:rPr>
          <w:rFonts w:ascii="Times New Roman" w:eastAsia="Times New Roman" w:hAnsi="Times New Roman" w:cs="Times New Roman"/>
        </w:rPr>
      </w:pPr>
    </w:p>
    <w:p w:rsidR="006A2C16" w:rsidRDefault="006A2C16" w:rsidP="00D30F07">
      <w:pPr>
        <w:spacing w:line="240" w:lineRule="auto"/>
        <w:rPr>
          <w:rFonts w:ascii="Times New Roman" w:eastAsia="Times New Roman" w:hAnsi="Times New Roman" w:cs="Times New Roman"/>
        </w:rPr>
      </w:pPr>
    </w:p>
    <w:p w:rsidR="006A2C16" w:rsidRPr="00D30F07" w:rsidRDefault="006A2C16" w:rsidP="00D30F07">
      <w:pPr>
        <w:spacing w:line="240" w:lineRule="auto"/>
        <w:rPr>
          <w:rFonts w:ascii="Times New Roman" w:eastAsia="Times New Roman" w:hAnsi="Times New Roman" w:cs="Times New Roman"/>
        </w:rPr>
      </w:pPr>
    </w:p>
    <w:p w:rsidR="00375A3A" w:rsidRPr="006A2C16" w:rsidRDefault="006A2C16" w:rsidP="00D30F07">
      <w:pPr>
        <w:pStyle w:val="Heading7"/>
        <w:rPr>
          <w:sz w:val="28"/>
        </w:rPr>
      </w:pPr>
      <w:r>
        <w:rPr>
          <w:rFonts w:eastAsia="Times New Roman"/>
          <w:sz w:val="28"/>
        </w:rPr>
        <w:lastRenderedPageBreak/>
        <w:t>Policies</w:t>
      </w:r>
    </w:p>
    <w:p w:rsidR="00984C63" w:rsidRDefault="00984C63">
      <w:pPr>
        <w:spacing w:line="240" w:lineRule="auto"/>
      </w:pPr>
    </w:p>
    <w:p w:rsidR="00D30F07" w:rsidRPr="006A2C16" w:rsidRDefault="00D30F07" w:rsidP="00D30F07">
      <w:pPr>
        <w:pStyle w:val="Heading7"/>
        <w:rPr>
          <w:sz w:val="24"/>
        </w:rPr>
      </w:pPr>
      <w:r w:rsidRPr="006A2C16">
        <w:rPr>
          <w:sz w:val="24"/>
        </w:rPr>
        <w:t xml:space="preserve">Assignments </w:t>
      </w:r>
    </w:p>
    <w:p w:rsidR="00D30F07" w:rsidRPr="006A2C16" w:rsidRDefault="00D30F07" w:rsidP="00D30F07">
      <w:pPr>
        <w:pStyle w:val="NoSpacing"/>
      </w:pPr>
      <w:r w:rsidRPr="006A2C16">
        <w:t xml:space="preserve">You will have two due dates for all assignments: the first being the actual due date, the second being the last acceptable date. </w:t>
      </w:r>
    </w:p>
    <w:p w:rsidR="00D30F07" w:rsidRPr="00D30F07" w:rsidRDefault="00D30F07" w:rsidP="00D30F07">
      <w:pPr>
        <w:pStyle w:val="NoSpacing"/>
        <w:rPr>
          <w:rFonts w:ascii="Times New Roman" w:hAnsi="Times New Roman" w:cs="Times New Roman"/>
        </w:rPr>
      </w:pPr>
    </w:p>
    <w:p w:rsidR="00D30F07" w:rsidRPr="006A2C16" w:rsidRDefault="00D30F07" w:rsidP="00D30F07">
      <w:pPr>
        <w:pStyle w:val="Heading7"/>
        <w:rPr>
          <w:sz w:val="24"/>
        </w:rPr>
      </w:pPr>
      <w:r w:rsidRPr="006A2C16">
        <w:rPr>
          <w:sz w:val="24"/>
        </w:rPr>
        <w:t xml:space="preserve">Due Date </w:t>
      </w:r>
    </w:p>
    <w:p w:rsidR="00D30F07" w:rsidRPr="006A2C16" w:rsidRDefault="00D30F07" w:rsidP="00D30F07">
      <w:pPr>
        <w:pStyle w:val="NoSpacing"/>
      </w:pPr>
      <w:r w:rsidRPr="006A2C16">
        <w:t xml:space="preserve">This date will allow plenty of time for you to complete the work in an acceptable and proficient manner. In order to turn assignments in on this date, all work must be complete and ready for grading; work that is incomplete will be marked "incomplete" and returned to you for completion by the last acceptable date. Late work will be accepted at teacher discretion.  </w:t>
      </w:r>
    </w:p>
    <w:p w:rsidR="00D30F07" w:rsidRPr="00D30F07" w:rsidRDefault="00D30F07" w:rsidP="00D30F07">
      <w:pPr>
        <w:pStyle w:val="NoSpacing"/>
        <w:rPr>
          <w:rFonts w:ascii="Times New Roman" w:hAnsi="Times New Roman" w:cs="Times New Roman"/>
        </w:rPr>
      </w:pPr>
    </w:p>
    <w:p w:rsidR="00D30F07" w:rsidRPr="006A2C16" w:rsidRDefault="00D30F07" w:rsidP="00D30F07">
      <w:pPr>
        <w:pStyle w:val="Heading7"/>
        <w:rPr>
          <w:sz w:val="24"/>
        </w:rPr>
      </w:pPr>
      <w:r w:rsidRPr="006A2C16">
        <w:rPr>
          <w:sz w:val="24"/>
        </w:rPr>
        <w:t xml:space="preserve">Last Acceptable Date </w:t>
      </w:r>
    </w:p>
    <w:p w:rsidR="00D30F07" w:rsidRPr="006A2C16" w:rsidRDefault="00D30F07" w:rsidP="00D30F07">
      <w:pPr>
        <w:pStyle w:val="NoSpacing"/>
      </w:pPr>
      <w:r w:rsidRPr="006A2C16">
        <w:t xml:space="preserve">The Last Acceptable Date (LAD) is in essence a revision deadline. In order to take advantage of the LAD, you must earnestly attempt the assignment by the initial due date. Revision is an important part of the learning (and writing) process; therefore, students are encouraged to continue working toward skills mastery by revising/reattempting assignments up until the LAD. </w:t>
      </w:r>
    </w:p>
    <w:p w:rsidR="00D30F07" w:rsidRPr="00D30F07" w:rsidRDefault="00D30F07" w:rsidP="00D30F07">
      <w:pPr>
        <w:pStyle w:val="NoSpacing"/>
        <w:rPr>
          <w:rFonts w:ascii="Times New Roman" w:hAnsi="Times New Roman" w:cs="Times New Roman"/>
        </w:rPr>
      </w:pPr>
    </w:p>
    <w:p w:rsidR="00D30F07" w:rsidRPr="006A2C16" w:rsidRDefault="00D30F07" w:rsidP="00D30F07">
      <w:pPr>
        <w:pStyle w:val="Heading7"/>
        <w:rPr>
          <w:sz w:val="24"/>
        </w:rPr>
      </w:pPr>
      <w:r w:rsidRPr="006A2C16">
        <w:rPr>
          <w:sz w:val="24"/>
        </w:rPr>
        <w:t xml:space="preserve">Assessment </w:t>
      </w:r>
    </w:p>
    <w:p w:rsidR="00D30F07" w:rsidRPr="006A2C16" w:rsidRDefault="00D30F07" w:rsidP="00D30F07">
      <w:pPr>
        <w:pStyle w:val="NoSpacing"/>
      </w:pPr>
      <w:r w:rsidRPr="006A2C16">
        <w:t>The purpose of grading is to communicate your progress toward learning goals, provide information for you to evaluate your own progress, offer incentives for you to learn, and inform me as the teacher about the effectiveness of my instruction. Your semester grade will be calculated using the following categories and weights:</w:t>
      </w:r>
    </w:p>
    <w:p w:rsidR="00D30F07" w:rsidRPr="00D30F07" w:rsidRDefault="00D30F07" w:rsidP="00D30F07">
      <w:pPr>
        <w:pStyle w:val="NoSpacing"/>
        <w:rPr>
          <w:rFonts w:ascii="Times New Roman" w:hAnsi="Times New Roman" w:cs="Times New Roman"/>
        </w:rPr>
      </w:pPr>
      <w:r w:rsidRPr="00D30F07">
        <w:rPr>
          <w:rFonts w:ascii="Times New Roman" w:hAnsi="Times New Roman" w:cs="Times New Roman"/>
        </w:rPr>
        <w:t xml:space="preserve"> </w:t>
      </w:r>
    </w:p>
    <w:p w:rsidR="00D30F07" w:rsidRPr="006A2C16" w:rsidRDefault="00D30F07" w:rsidP="00D30F07">
      <w:pPr>
        <w:pStyle w:val="Heading7"/>
        <w:rPr>
          <w:sz w:val="24"/>
        </w:rPr>
      </w:pPr>
      <w:r w:rsidRPr="006A2C16">
        <w:rPr>
          <w:sz w:val="24"/>
        </w:rPr>
        <w:t xml:space="preserve">Formative Assessments (Practice, 20%) </w:t>
      </w:r>
    </w:p>
    <w:p w:rsidR="00D30F07" w:rsidRPr="006A2C16" w:rsidRDefault="00D30F07" w:rsidP="00D30F07">
      <w:pPr>
        <w:pStyle w:val="NoSpacing"/>
      </w:pPr>
      <w:r w:rsidRPr="006A2C16">
        <w:t xml:space="preserve">This category is used to assess your understanding of the skills and standards that are the direct focus for each quarter. These assignments are used to build skills that will help you succeed on summative assessments. All formative assessments may be revised. </w:t>
      </w:r>
    </w:p>
    <w:p w:rsidR="00D30F07" w:rsidRPr="00D30F07" w:rsidRDefault="00D30F07" w:rsidP="00D30F07">
      <w:pPr>
        <w:pStyle w:val="NoSpacing"/>
        <w:rPr>
          <w:rFonts w:ascii="Times New Roman" w:hAnsi="Times New Roman" w:cs="Times New Roman"/>
        </w:rPr>
      </w:pPr>
    </w:p>
    <w:p w:rsidR="00D30F07" w:rsidRPr="006A2C16" w:rsidRDefault="00D30F07" w:rsidP="00D30F07">
      <w:pPr>
        <w:pStyle w:val="Heading7"/>
        <w:rPr>
          <w:sz w:val="24"/>
        </w:rPr>
      </w:pPr>
      <w:r w:rsidRPr="006A2C16">
        <w:rPr>
          <w:sz w:val="24"/>
        </w:rPr>
        <w:t xml:space="preserve">Summative Assessments (Performance, 80%) </w:t>
      </w:r>
    </w:p>
    <w:p w:rsidR="00D30F07" w:rsidRPr="006A2C16" w:rsidRDefault="00D30F07" w:rsidP="00D30F07">
      <w:pPr>
        <w:pStyle w:val="NoSpacing"/>
      </w:pPr>
      <w:r w:rsidRPr="006A2C16">
        <w:t xml:space="preserve">This category is used to assess your proficiency on the standards that have been focused on throughout each quarter. Longer assignments such as essays, projects, and tests fit in this category and are used to show growth and mastery of standards. Revision of summative assessments is up to teacher discretion. Please note that students will not be permitted to complete summative assessments until they have reached an acceptable level of proficiency on the accompanying formative assessments. </w:t>
      </w:r>
    </w:p>
    <w:p w:rsidR="00D30F07" w:rsidRPr="00D30F07" w:rsidRDefault="00D30F07" w:rsidP="00D30F07">
      <w:pPr>
        <w:pStyle w:val="NoSpacing"/>
        <w:rPr>
          <w:rFonts w:ascii="Times New Roman" w:hAnsi="Times New Roman" w:cs="Times New Roman"/>
        </w:rPr>
      </w:pPr>
    </w:p>
    <w:p w:rsidR="00D30F07" w:rsidRPr="006A2C16" w:rsidRDefault="00D30F07" w:rsidP="00D30F07">
      <w:pPr>
        <w:pStyle w:val="Heading7"/>
        <w:rPr>
          <w:sz w:val="24"/>
        </w:rPr>
      </w:pPr>
      <w:r w:rsidRPr="006A2C16">
        <w:rPr>
          <w:sz w:val="24"/>
        </w:rPr>
        <w:t xml:space="preserve">Grades </w:t>
      </w:r>
    </w:p>
    <w:p w:rsidR="00D30F07" w:rsidRPr="006A2C16" w:rsidRDefault="00D30F07" w:rsidP="00D30F07">
      <w:pPr>
        <w:pStyle w:val="NoSpacing"/>
      </w:pPr>
      <w:r w:rsidRPr="006A2C16">
        <w:t xml:space="preserve">Student work will be assessed using the school-wide standards based system: </w:t>
      </w:r>
    </w:p>
    <w:tbl>
      <w:tblPr>
        <w:tblStyle w:val="TableGrid"/>
        <w:tblW w:w="0" w:type="auto"/>
        <w:tblLook w:val="04A0" w:firstRow="1" w:lastRow="0" w:firstColumn="1" w:lastColumn="0" w:noHBand="0" w:noVBand="1"/>
      </w:tblPr>
      <w:tblGrid>
        <w:gridCol w:w="1728"/>
        <w:gridCol w:w="5616"/>
        <w:gridCol w:w="3672"/>
      </w:tblGrid>
      <w:tr w:rsidR="006A2C16" w:rsidRPr="006A2C16" w:rsidTr="006A2C16">
        <w:tc>
          <w:tcPr>
            <w:tcW w:w="1728" w:type="dxa"/>
          </w:tcPr>
          <w:p w:rsidR="006A2C16" w:rsidRPr="006A2C16" w:rsidRDefault="006A2C16" w:rsidP="006A2C16">
            <w:pPr>
              <w:pStyle w:val="NoSpacing"/>
              <w:jc w:val="center"/>
              <w:rPr>
                <w:b/>
              </w:rPr>
            </w:pPr>
            <w:r w:rsidRPr="006A2C16">
              <w:rPr>
                <w:b/>
              </w:rPr>
              <w:t>Code</w:t>
            </w:r>
          </w:p>
        </w:tc>
        <w:tc>
          <w:tcPr>
            <w:tcW w:w="5616" w:type="dxa"/>
          </w:tcPr>
          <w:p w:rsidR="006A2C16" w:rsidRPr="006A2C16" w:rsidRDefault="006A2C16" w:rsidP="006A2C16">
            <w:pPr>
              <w:pStyle w:val="NoSpacing"/>
              <w:jc w:val="center"/>
              <w:rPr>
                <w:b/>
              </w:rPr>
            </w:pPr>
            <w:r w:rsidRPr="006A2C16">
              <w:rPr>
                <w:b/>
              </w:rPr>
              <w:t>Description</w:t>
            </w:r>
          </w:p>
        </w:tc>
        <w:tc>
          <w:tcPr>
            <w:tcW w:w="3672" w:type="dxa"/>
          </w:tcPr>
          <w:p w:rsidR="006A2C16" w:rsidRPr="006A2C16" w:rsidRDefault="006A2C16" w:rsidP="006A2C16">
            <w:pPr>
              <w:pStyle w:val="NoSpacing"/>
              <w:jc w:val="center"/>
              <w:rPr>
                <w:b/>
              </w:rPr>
            </w:pPr>
            <w:r w:rsidRPr="006A2C16">
              <w:rPr>
                <w:b/>
              </w:rPr>
              <w:t>Letter Grade Correlation</w:t>
            </w:r>
          </w:p>
        </w:tc>
      </w:tr>
      <w:tr w:rsidR="006A2C16" w:rsidRPr="006A2C16" w:rsidTr="006A2C16">
        <w:tc>
          <w:tcPr>
            <w:tcW w:w="1728" w:type="dxa"/>
          </w:tcPr>
          <w:p w:rsidR="006A2C16" w:rsidRPr="006A2C16" w:rsidRDefault="006A2C16" w:rsidP="006A2C16">
            <w:pPr>
              <w:pStyle w:val="NoSpacing"/>
              <w:jc w:val="center"/>
            </w:pPr>
            <w:r w:rsidRPr="006A2C16">
              <w:t>4</w:t>
            </w:r>
          </w:p>
        </w:tc>
        <w:tc>
          <w:tcPr>
            <w:tcW w:w="5616" w:type="dxa"/>
          </w:tcPr>
          <w:p w:rsidR="006A2C16" w:rsidRPr="006A2C16" w:rsidRDefault="006A2C16" w:rsidP="006A2C16">
            <w:pPr>
              <w:pStyle w:val="NoSpacing"/>
            </w:pPr>
            <w:r w:rsidRPr="006A2C16">
              <w:t>Above Learning Target</w:t>
            </w:r>
          </w:p>
        </w:tc>
        <w:tc>
          <w:tcPr>
            <w:tcW w:w="3672" w:type="dxa"/>
          </w:tcPr>
          <w:p w:rsidR="006A2C16" w:rsidRPr="006A2C16" w:rsidRDefault="006A2C16" w:rsidP="006A2C16">
            <w:pPr>
              <w:pStyle w:val="NoSpacing"/>
              <w:jc w:val="center"/>
            </w:pPr>
            <w:r w:rsidRPr="006A2C16">
              <w:t>A</w:t>
            </w:r>
          </w:p>
        </w:tc>
      </w:tr>
      <w:tr w:rsidR="006A2C16" w:rsidRPr="006A2C16" w:rsidTr="006A2C16">
        <w:tc>
          <w:tcPr>
            <w:tcW w:w="1728" w:type="dxa"/>
          </w:tcPr>
          <w:p w:rsidR="006A2C16" w:rsidRPr="006A2C16" w:rsidRDefault="006A2C16" w:rsidP="006A2C16">
            <w:pPr>
              <w:pStyle w:val="NoSpacing"/>
              <w:jc w:val="center"/>
            </w:pPr>
            <w:r w:rsidRPr="006A2C16">
              <w:t>3</w:t>
            </w:r>
          </w:p>
        </w:tc>
        <w:tc>
          <w:tcPr>
            <w:tcW w:w="5616" w:type="dxa"/>
          </w:tcPr>
          <w:p w:rsidR="006A2C16" w:rsidRPr="006A2C16" w:rsidRDefault="006A2C16" w:rsidP="006A2C16">
            <w:pPr>
              <w:pStyle w:val="NoSpacing"/>
            </w:pPr>
            <w:r w:rsidRPr="006A2C16">
              <w:t>At Learning Target</w:t>
            </w:r>
          </w:p>
        </w:tc>
        <w:tc>
          <w:tcPr>
            <w:tcW w:w="3672" w:type="dxa"/>
          </w:tcPr>
          <w:p w:rsidR="006A2C16" w:rsidRPr="006A2C16" w:rsidRDefault="006A2C16" w:rsidP="006A2C16">
            <w:pPr>
              <w:pStyle w:val="NoSpacing"/>
              <w:jc w:val="center"/>
            </w:pPr>
            <w:r w:rsidRPr="006A2C16">
              <w:t>B</w:t>
            </w:r>
          </w:p>
        </w:tc>
      </w:tr>
      <w:tr w:rsidR="006A2C16" w:rsidRPr="006A2C16" w:rsidTr="006A2C16">
        <w:tc>
          <w:tcPr>
            <w:tcW w:w="1728" w:type="dxa"/>
          </w:tcPr>
          <w:p w:rsidR="006A2C16" w:rsidRPr="006A2C16" w:rsidRDefault="006A2C16" w:rsidP="006A2C16">
            <w:pPr>
              <w:pStyle w:val="NoSpacing"/>
              <w:jc w:val="center"/>
            </w:pPr>
            <w:r w:rsidRPr="006A2C16">
              <w:t>2</w:t>
            </w:r>
          </w:p>
        </w:tc>
        <w:tc>
          <w:tcPr>
            <w:tcW w:w="5616" w:type="dxa"/>
          </w:tcPr>
          <w:p w:rsidR="006A2C16" w:rsidRPr="006A2C16" w:rsidRDefault="006A2C16" w:rsidP="006A2C16">
            <w:pPr>
              <w:pStyle w:val="NoSpacing"/>
            </w:pPr>
            <w:r w:rsidRPr="006A2C16">
              <w:t>Approaching Learning Target</w:t>
            </w:r>
          </w:p>
        </w:tc>
        <w:tc>
          <w:tcPr>
            <w:tcW w:w="3672" w:type="dxa"/>
          </w:tcPr>
          <w:p w:rsidR="006A2C16" w:rsidRPr="006A2C16" w:rsidRDefault="006A2C16" w:rsidP="006A2C16">
            <w:pPr>
              <w:pStyle w:val="NoSpacing"/>
              <w:jc w:val="center"/>
            </w:pPr>
            <w:r w:rsidRPr="006A2C16">
              <w:t>C</w:t>
            </w:r>
          </w:p>
        </w:tc>
      </w:tr>
      <w:tr w:rsidR="006A2C16" w:rsidRPr="006A2C16" w:rsidTr="006A2C16">
        <w:tc>
          <w:tcPr>
            <w:tcW w:w="1728" w:type="dxa"/>
          </w:tcPr>
          <w:p w:rsidR="006A2C16" w:rsidRPr="006A2C16" w:rsidRDefault="006A2C16" w:rsidP="006A2C16">
            <w:pPr>
              <w:pStyle w:val="NoSpacing"/>
              <w:jc w:val="center"/>
            </w:pPr>
            <w:r w:rsidRPr="006A2C16">
              <w:t>1</w:t>
            </w:r>
          </w:p>
        </w:tc>
        <w:tc>
          <w:tcPr>
            <w:tcW w:w="5616" w:type="dxa"/>
          </w:tcPr>
          <w:p w:rsidR="006A2C16" w:rsidRPr="006A2C16" w:rsidRDefault="006A2C16" w:rsidP="006A2C16">
            <w:pPr>
              <w:pStyle w:val="NoSpacing"/>
            </w:pPr>
            <w:r w:rsidRPr="006A2C16">
              <w:t>Developing Learning Target</w:t>
            </w:r>
          </w:p>
        </w:tc>
        <w:tc>
          <w:tcPr>
            <w:tcW w:w="3672" w:type="dxa"/>
          </w:tcPr>
          <w:p w:rsidR="006A2C16" w:rsidRPr="006A2C16" w:rsidRDefault="006A2C16" w:rsidP="006A2C16">
            <w:pPr>
              <w:pStyle w:val="NoSpacing"/>
              <w:jc w:val="center"/>
            </w:pPr>
            <w:r w:rsidRPr="006A2C16">
              <w:t>D</w:t>
            </w:r>
          </w:p>
        </w:tc>
      </w:tr>
      <w:tr w:rsidR="006A2C16" w:rsidRPr="006A2C16" w:rsidTr="006A2C16">
        <w:tc>
          <w:tcPr>
            <w:tcW w:w="1728" w:type="dxa"/>
          </w:tcPr>
          <w:p w:rsidR="006A2C16" w:rsidRPr="006A2C16" w:rsidRDefault="006A2C16" w:rsidP="006A2C16">
            <w:pPr>
              <w:pStyle w:val="NoSpacing"/>
              <w:jc w:val="center"/>
            </w:pPr>
            <w:r w:rsidRPr="006A2C16">
              <w:t>I</w:t>
            </w:r>
          </w:p>
        </w:tc>
        <w:tc>
          <w:tcPr>
            <w:tcW w:w="5616" w:type="dxa"/>
          </w:tcPr>
          <w:p w:rsidR="006A2C16" w:rsidRPr="006A2C16" w:rsidRDefault="006A2C16" w:rsidP="006A2C16">
            <w:pPr>
              <w:pStyle w:val="NoSpacing"/>
            </w:pPr>
            <w:r w:rsidRPr="006A2C16">
              <w:t>Inadequate Evidence of Learning Target</w:t>
            </w:r>
          </w:p>
        </w:tc>
        <w:tc>
          <w:tcPr>
            <w:tcW w:w="3672" w:type="dxa"/>
          </w:tcPr>
          <w:p w:rsidR="006A2C16" w:rsidRPr="006A2C16" w:rsidRDefault="006A2C16" w:rsidP="006A2C16">
            <w:pPr>
              <w:pStyle w:val="NoSpacing"/>
              <w:jc w:val="center"/>
            </w:pPr>
            <w:r w:rsidRPr="006A2C16">
              <w:t>F (50%)</w:t>
            </w:r>
          </w:p>
        </w:tc>
      </w:tr>
      <w:tr w:rsidR="006A2C16" w:rsidRPr="006A2C16" w:rsidTr="006A2C16">
        <w:tc>
          <w:tcPr>
            <w:tcW w:w="1728" w:type="dxa"/>
          </w:tcPr>
          <w:p w:rsidR="006A2C16" w:rsidRPr="006A2C16" w:rsidRDefault="006A2C16" w:rsidP="006A2C16">
            <w:pPr>
              <w:pStyle w:val="NoSpacing"/>
              <w:jc w:val="center"/>
            </w:pPr>
            <w:r w:rsidRPr="006A2C16">
              <w:t>M</w:t>
            </w:r>
          </w:p>
        </w:tc>
        <w:tc>
          <w:tcPr>
            <w:tcW w:w="5616" w:type="dxa"/>
          </w:tcPr>
          <w:p w:rsidR="006A2C16" w:rsidRPr="006A2C16" w:rsidRDefault="006A2C16" w:rsidP="006A2C16">
            <w:pPr>
              <w:pStyle w:val="NoSpacing"/>
            </w:pPr>
            <w:r w:rsidRPr="006A2C16">
              <w:t>Project/skill has not been turned in by the due date</w:t>
            </w:r>
          </w:p>
        </w:tc>
        <w:tc>
          <w:tcPr>
            <w:tcW w:w="3672" w:type="dxa"/>
          </w:tcPr>
          <w:p w:rsidR="006A2C16" w:rsidRPr="006A2C16" w:rsidRDefault="006A2C16" w:rsidP="006A2C16">
            <w:pPr>
              <w:pStyle w:val="NoSpacing"/>
              <w:jc w:val="center"/>
            </w:pPr>
            <w:r w:rsidRPr="006A2C16">
              <w:t>F (0%)</w:t>
            </w:r>
          </w:p>
        </w:tc>
      </w:tr>
    </w:tbl>
    <w:p w:rsidR="006A2C16" w:rsidRPr="006A2C16" w:rsidRDefault="006A2C16" w:rsidP="00D30F07">
      <w:pPr>
        <w:pStyle w:val="NoSpacing"/>
      </w:pPr>
    </w:p>
    <w:p w:rsidR="00984C63" w:rsidRPr="006A2C16" w:rsidRDefault="00D30F07" w:rsidP="00D30F07">
      <w:pPr>
        <w:pStyle w:val="NoSpacing"/>
      </w:pPr>
      <w:r w:rsidRPr="006A2C16">
        <w:t>Additionally, students’ work ethic will be assessed each quarter and reported in PowerSchool. This 1 to 4 score will reflect how students are performing on non-academic habits and behaviors per the school-wide rubric.</w:t>
      </w:r>
      <w:r w:rsidR="005777D6" w:rsidRPr="006A2C16">
        <w:rPr>
          <w:rFonts w:eastAsia="Times New Roman"/>
        </w:rPr>
        <w:t xml:space="preserve"> </w:t>
      </w:r>
    </w:p>
    <w:p w:rsidR="00984C63" w:rsidRPr="00D30F07" w:rsidRDefault="00984C63" w:rsidP="00D30F07">
      <w:pPr>
        <w:pStyle w:val="NoSpacing"/>
        <w:rPr>
          <w:rFonts w:ascii="Times New Roman" w:hAnsi="Times New Roman" w:cs="Times New Roman"/>
        </w:rPr>
      </w:pPr>
    </w:p>
    <w:p w:rsidR="00984C63" w:rsidRPr="00D30F07" w:rsidRDefault="00984C63" w:rsidP="00D30F07">
      <w:pPr>
        <w:pStyle w:val="NoSpacing"/>
        <w:rPr>
          <w:rFonts w:ascii="Times New Roman" w:hAnsi="Times New Roman" w:cs="Times New Roman"/>
        </w:rPr>
      </w:pPr>
    </w:p>
    <w:sectPr w:rsidR="00984C63" w:rsidRPr="00D30F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etamorphou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07DA"/>
    <w:multiLevelType w:val="hybridMultilevel"/>
    <w:tmpl w:val="E202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30476"/>
    <w:multiLevelType w:val="multilevel"/>
    <w:tmpl w:val="8C482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9C20B0C"/>
    <w:multiLevelType w:val="hybridMultilevel"/>
    <w:tmpl w:val="F82E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compat>
    <w:compatSetting w:name="compatibilityMode" w:uri="http://schemas.microsoft.com/office/word" w:val="14"/>
  </w:compat>
  <w:rsids>
    <w:rsidRoot w:val="00984C63"/>
    <w:rsid w:val="001C3DB7"/>
    <w:rsid w:val="00273843"/>
    <w:rsid w:val="0030642D"/>
    <w:rsid w:val="00375A3A"/>
    <w:rsid w:val="003B1322"/>
    <w:rsid w:val="004E0C7D"/>
    <w:rsid w:val="005777D6"/>
    <w:rsid w:val="005D63F6"/>
    <w:rsid w:val="00660422"/>
    <w:rsid w:val="006A2C16"/>
    <w:rsid w:val="007E0BD7"/>
    <w:rsid w:val="008E1BAC"/>
    <w:rsid w:val="009249DC"/>
    <w:rsid w:val="00984C63"/>
    <w:rsid w:val="00A20050"/>
    <w:rsid w:val="00A3534D"/>
    <w:rsid w:val="00B7687E"/>
    <w:rsid w:val="00D3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950B"/>
  <w15:docId w15:val="{39EEC80A-E55C-4B7A-90F9-A56DE25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D30F0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7E0BD7"/>
    <w:pPr>
      <w:ind w:left="720"/>
      <w:contextualSpacing/>
    </w:pPr>
  </w:style>
  <w:style w:type="paragraph" w:styleId="NoSpacing">
    <w:name w:val="No Spacing"/>
    <w:uiPriority w:val="1"/>
    <w:qFormat/>
    <w:rsid w:val="00D30F07"/>
    <w:pPr>
      <w:spacing w:line="240" w:lineRule="auto"/>
    </w:pPr>
  </w:style>
  <w:style w:type="character" w:customStyle="1" w:styleId="Heading7Char">
    <w:name w:val="Heading 7 Char"/>
    <w:basedOn w:val="DefaultParagraphFont"/>
    <w:link w:val="Heading7"/>
    <w:uiPriority w:val="9"/>
    <w:rsid w:val="00D30F07"/>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D30F07"/>
    <w:rPr>
      <w:b/>
      <w:bCs/>
    </w:rPr>
  </w:style>
  <w:style w:type="table" w:styleId="TableGrid">
    <w:name w:val="Table Grid"/>
    <w:basedOn w:val="TableNormal"/>
    <w:uiPriority w:val="39"/>
    <w:rsid w:val="006A2C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Frances</cp:lastModifiedBy>
  <cp:revision>14</cp:revision>
  <dcterms:created xsi:type="dcterms:W3CDTF">2015-08-18T22:08:00Z</dcterms:created>
  <dcterms:modified xsi:type="dcterms:W3CDTF">2016-08-25T16:26:00Z</dcterms:modified>
</cp:coreProperties>
</file>